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8B8" w:rsidRPr="001A40E2" w:rsidRDefault="008C1877" w:rsidP="007B18B8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Moving things</w:t>
      </w:r>
    </w:p>
    <w:p w:rsidR="007B18B8" w:rsidRDefault="00CD00CD" w:rsidP="007B18B8">
      <w:pPr>
        <w:spacing w:after="180"/>
      </w:pPr>
      <w:r w:rsidRPr="00CD00CD"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74AE6259" wp14:editId="4FA0FC81">
            <wp:simplePos x="0" y="0"/>
            <wp:positionH relativeFrom="column">
              <wp:posOffset>15902</wp:posOffset>
            </wp:positionH>
            <wp:positionV relativeFrom="paragraph">
              <wp:posOffset>278296</wp:posOffset>
            </wp:positionV>
            <wp:extent cx="2336385" cy="1168193"/>
            <wp:effectExtent l="0" t="0" r="6985" b="0"/>
            <wp:wrapNone/>
            <wp:docPr id="37" name="Picture 36" descr="Space Shuttle, Atlantis, Nasa, Space Travel, Rock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6" descr="Space Shuttle, Atlantis, Nasa, Space Travel, Rocket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385" cy="1168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D00CD" w:rsidRDefault="00CD00CD" w:rsidP="007B18B8">
      <w:pPr>
        <w:spacing w:after="180"/>
      </w:pPr>
      <w:r w:rsidRPr="00CD00CD"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70D4F7EE" wp14:editId="353865AA">
            <wp:simplePos x="0" y="0"/>
            <wp:positionH relativeFrom="column">
              <wp:posOffset>2846373</wp:posOffset>
            </wp:positionH>
            <wp:positionV relativeFrom="paragraph">
              <wp:posOffset>6874</wp:posOffset>
            </wp:positionV>
            <wp:extent cx="744059" cy="1150752"/>
            <wp:effectExtent l="0" t="0" r="0" b="0"/>
            <wp:wrapNone/>
            <wp:docPr id="39" name="Picture 38" descr="Sports, Runner, Health, Fitness, Athlete, Run, Exerc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8" descr="Sports, Runner, Health, Fitness, Athlete, Run, Exercise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059" cy="1150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D00CD"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1BCB8456" wp14:editId="119F678B">
            <wp:simplePos x="0" y="0"/>
            <wp:positionH relativeFrom="column">
              <wp:posOffset>4211762</wp:posOffset>
            </wp:positionH>
            <wp:positionV relativeFrom="paragraph">
              <wp:posOffset>258362</wp:posOffset>
            </wp:positionV>
            <wp:extent cx="1477102" cy="924784"/>
            <wp:effectExtent l="0" t="0" r="8890" b="8890"/>
            <wp:wrapNone/>
            <wp:docPr id="36" name="Picture 35" descr="Van, Camper, Vw, Volkswagen, Car, Automob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5" descr="Van, Camper, Vw, Volkswagen, Car, Automobile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102" cy="924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All of these things are moving.</w:t>
      </w:r>
    </w:p>
    <w:p w:rsidR="00CD00CD" w:rsidRDefault="00CD00CD" w:rsidP="007B18B8">
      <w:pPr>
        <w:spacing w:after="180"/>
      </w:pPr>
    </w:p>
    <w:p w:rsidR="00CD00CD" w:rsidRDefault="00CD00CD" w:rsidP="007B18B8">
      <w:pPr>
        <w:spacing w:after="180"/>
      </w:pPr>
    </w:p>
    <w:p w:rsidR="00CD00CD" w:rsidRDefault="00CD00CD" w:rsidP="007B18B8">
      <w:pPr>
        <w:spacing w:after="180"/>
      </w:pPr>
    </w:p>
    <w:p w:rsidR="00CD00CD" w:rsidRDefault="00CD00CD" w:rsidP="007B18B8">
      <w:pPr>
        <w:spacing w:after="180"/>
      </w:pPr>
    </w:p>
    <w:p w:rsidR="00CD00CD" w:rsidRDefault="00CD00CD" w:rsidP="007B18B8">
      <w:pPr>
        <w:spacing w:after="180"/>
      </w:pPr>
      <w:r w:rsidRPr="00CD00CD"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1F09E972" wp14:editId="5A4D8737">
            <wp:simplePos x="0" y="0"/>
            <wp:positionH relativeFrom="column">
              <wp:posOffset>953135</wp:posOffset>
            </wp:positionH>
            <wp:positionV relativeFrom="paragraph">
              <wp:posOffset>21590</wp:posOffset>
            </wp:positionV>
            <wp:extent cx="1732915" cy="866140"/>
            <wp:effectExtent l="0" t="0" r="635" b="0"/>
            <wp:wrapNone/>
            <wp:docPr id="38" name="Picture 37" descr="Car, Vintage, Red, Old, Automobile, Vehicle, Au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7" descr="Car, Vintage, Red, Old, Automobile, Vehicle, Auto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86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D00CD" w:rsidRDefault="00AE1A0D" w:rsidP="007B18B8">
      <w:pPr>
        <w:spacing w:after="180"/>
      </w:pPr>
      <w:r w:rsidRPr="00CD00CD"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5FF1BCA3" wp14:editId="57DE98F9">
            <wp:simplePos x="0" y="0"/>
            <wp:positionH relativeFrom="column">
              <wp:posOffset>3776695</wp:posOffset>
            </wp:positionH>
            <wp:positionV relativeFrom="paragraph">
              <wp:posOffset>22838</wp:posOffset>
            </wp:positionV>
            <wp:extent cx="1444923" cy="883108"/>
            <wp:effectExtent l="0" t="0" r="0" b="0"/>
            <wp:wrapNone/>
            <wp:docPr id="40" name="Picture 39" descr="Animal, Reptile, Creature, Shell, Snail, Wirbell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39" descr="Animal, Reptile, Creature, Shell, Snail, Wirbellos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444923" cy="883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B18B8" w:rsidRPr="00201AC2" w:rsidRDefault="007B18B8" w:rsidP="007B18B8">
      <w:pPr>
        <w:spacing w:after="240"/>
        <w:rPr>
          <w:szCs w:val="18"/>
        </w:rPr>
      </w:pPr>
    </w:p>
    <w:p w:rsidR="00CD00CD" w:rsidRDefault="00CD00CD" w:rsidP="00CD00CD">
      <w:pPr>
        <w:spacing w:after="240"/>
        <w:rPr>
          <w:lang w:val="en-US"/>
        </w:rPr>
      </w:pPr>
    </w:p>
    <w:p w:rsidR="00CD00CD" w:rsidRPr="00CD00CD" w:rsidRDefault="00CD00CD" w:rsidP="00CD00CD">
      <w:pPr>
        <w:spacing w:after="240"/>
      </w:pPr>
      <w:r w:rsidRPr="00CD00CD">
        <w:rPr>
          <w:lang w:val="en-US"/>
        </w:rPr>
        <w:t xml:space="preserve">Which </w:t>
      </w:r>
      <w:r>
        <w:rPr>
          <w:lang w:val="en-US"/>
        </w:rPr>
        <w:t>statement</w:t>
      </w:r>
      <w:r w:rsidRPr="00CD00CD">
        <w:rPr>
          <w:lang w:val="en-US"/>
        </w:rPr>
        <w:t xml:space="preserve"> is the odd one out?</w:t>
      </w:r>
    </w:p>
    <w:p w:rsidR="007B18B8" w:rsidRDefault="007B18B8" w:rsidP="007B18B8">
      <w:pPr>
        <w:ind w:firstLine="720"/>
      </w:pPr>
      <w:r>
        <w:t>Put a tick (</w:t>
      </w:r>
      <w:r>
        <w:sym w:font="Wingdings" w:char="F0FC"/>
      </w:r>
      <w:r>
        <w:t>) in the box next to the best answer.</w:t>
      </w:r>
      <w:r>
        <w:tab/>
      </w:r>
    </w:p>
    <w:p w:rsidR="007B18B8" w:rsidRDefault="007B18B8" w:rsidP="007B18B8">
      <w:pPr>
        <w:spacing w:after="180"/>
      </w:pPr>
      <w:r>
        <w:tab/>
      </w:r>
      <w:r>
        <w:tab/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7B18B8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7B18B8" w:rsidRPr="00AE07E9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7B18B8" w:rsidRPr="00CD00CD" w:rsidRDefault="00CD00CD" w:rsidP="00677EDD">
            <w:pPr>
              <w:tabs>
                <w:tab w:val="right" w:leader="dot" w:pos="8680"/>
              </w:tabs>
              <w:rPr>
                <w:highlight w:val="yellow"/>
              </w:rPr>
            </w:pPr>
            <w:r w:rsidRPr="00CD00CD">
              <w:t>Miles a car travels in one hour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7B18B8" w:rsidRPr="00AE07E9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7B18B8" w:rsidRPr="00CD00CD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CD00CD"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7B18B8" w:rsidRPr="00CD00CD" w:rsidRDefault="00CD00CD" w:rsidP="00677EDD">
            <w:pPr>
              <w:tabs>
                <w:tab w:val="right" w:leader="dot" w:pos="8680"/>
              </w:tabs>
            </w:pPr>
            <w:r w:rsidRPr="00CD00CD">
              <w:t>Kilometres a space craft travels in one second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7B18B8" w:rsidRPr="00CD00CD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7B18B8" w:rsidRPr="00CD00CD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7B18B8" w:rsidRPr="00CD00CD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CD00CD"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7B18B8" w:rsidRPr="00CD00CD" w:rsidRDefault="00CD00CD" w:rsidP="00677EDD">
            <w:pPr>
              <w:tabs>
                <w:tab w:val="right" w:leader="dot" w:pos="8680"/>
              </w:tabs>
            </w:pPr>
            <w:r w:rsidRPr="00CD00CD">
              <w:t>Metres an athlete runs each second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7B18B8" w:rsidRPr="00CD00CD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7B18B8" w:rsidRPr="00CD00CD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7B18B8" w:rsidRPr="00CD00CD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CD00CD"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7B18B8" w:rsidRPr="00CD00CD" w:rsidRDefault="00CD00CD" w:rsidP="00677EDD">
            <w:pPr>
              <w:tabs>
                <w:tab w:val="right" w:leader="dot" w:pos="8680"/>
              </w:tabs>
            </w:pPr>
            <w:r w:rsidRPr="00CD00CD">
              <w:t>Hours a minibus takes to complete a journey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7B18B8" w:rsidRPr="00CD00CD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7B18B8" w:rsidRPr="00CD00CD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7B18B8" w:rsidRPr="00CD00CD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CD00CD">
              <w:rPr>
                <w:rFonts w:eastAsia="Times New Roman" w:cs="Times New Roman"/>
                <w:b/>
                <w:lang w:eastAsia="en-GB"/>
              </w:rPr>
              <w:t>E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7B18B8" w:rsidRPr="00CD00CD" w:rsidRDefault="00CD00CD" w:rsidP="00677EDD">
            <w:pPr>
              <w:tabs>
                <w:tab w:val="right" w:leader="dot" w:pos="8680"/>
              </w:tabs>
            </w:pPr>
            <w:r w:rsidRPr="00CD00CD">
              <w:t>Centimetres a snail crawls each minute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12"/>
          <w:footerReference w:type="default" r:id="rId13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8C1877" w:rsidRPr="006F3279" w:rsidRDefault="008C1877" w:rsidP="008C1877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PFM2: Moving by force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PFM2.1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Describing speed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8C1877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Moving things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8C1877" w:rsidP="008C1877">
            <w:pPr>
              <w:spacing w:before="60" w:after="60"/>
            </w:pPr>
            <w:r w:rsidRPr="00D766BD">
              <w:rPr>
                <w:rFonts w:cstheme="minorHAnsi"/>
              </w:rPr>
              <w:t>Speed is a measure of how fast an object travels: how far it goes in a given time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50C9C" w:rsidRDefault="008C1877" w:rsidP="008C1877">
            <w:pPr>
              <w:spacing w:before="60" w:after="60"/>
              <w:rPr>
                <w:b/>
              </w:rPr>
            </w:pPr>
            <w:r w:rsidRPr="008C1877">
              <w:t xml:space="preserve">Calculate the average speed of an object using speed = distance </w:t>
            </w:r>
            <w:r>
              <w:sym w:font="Symbol" w:char="F0B8"/>
            </w:r>
            <w:r w:rsidRPr="008C1877">
              <w:t xml:space="preserve"> time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073DF5" w:rsidP="007B18B8">
            <w:pPr>
              <w:spacing w:before="60" w:after="60"/>
            </w:pPr>
            <w:r>
              <w:t>S</w:t>
            </w:r>
            <w:r w:rsidR="007B18B8">
              <w:t>imple</w:t>
            </w:r>
            <w:r w:rsidR="00535269" w:rsidRPr="00535269">
              <w:t xml:space="preserve"> multiple</w:t>
            </w:r>
            <w:r w:rsidR="00535269">
              <w:t xml:space="preserve"> 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8C1877" w:rsidP="000505CA">
            <w:pPr>
              <w:spacing w:before="60" w:after="60"/>
            </w:pPr>
            <w:r>
              <w:t>Speed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D30F6F" w:rsidRDefault="00D30F6F" w:rsidP="00D30F6F">
      <w:pPr>
        <w:spacing w:after="180"/>
      </w:pPr>
      <w:r>
        <w:t xml:space="preserve">Making sure that students have a clear qualitative understanding of speed is necessary before introducing quantitative approaches </w:t>
      </w:r>
      <w:r>
        <w:fldChar w:fldCharType="begin"/>
      </w:r>
      <w:r>
        <w:instrText xml:space="preserve"> ADDIN EN.CITE &lt;EndNote&gt;&lt;Cite&gt;&lt;Author&gt;Driver&lt;/Author&gt;&lt;Year&gt;1994&lt;/Year&gt;&lt;IDText&gt;Making Sense of Secondary Science: Research into Children&amp;apos;s Ideas&lt;/IDText&gt;&lt;DisplayText&gt;(Driver et al., 1994a)&lt;/DisplayText&gt;&lt;record&gt;&lt;isbn&gt;970415097659&lt;/isbn&gt;&lt;titles&gt;&lt;title&gt;Making Sense of Secondary Science: Research into Children&amp;apos;s Ideas&lt;/title&gt;&lt;/titles&gt;&lt;contributors&gt;&lt;authors&gt;&lt;author&gt;Driver,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format="utc"&gt;1528984684&lt;/added-date&gt;&lt;pub-location&gt;London, UK&lt;/pub-location&gt;&lt;ref-type name="Book"&gt;6&lt;/ref-type&gt;&lt;dates&gt;&lt;year&gt;1994&lt;/year&gt;&lt;/dates&gt;&lt;rec-number&gt;8403&lt;/rec-number&gt;&lt;publisher&gt;Routledge&lt;/publisher&gt;&lt;last-updated-date format="utc"&gt;1530123307&lt;/last-updated-date&gt;&lt;/record&gt;&lt;/Cite&gt;&lt;/EndNote&gt;</w:instrText>
      </w:r>
      <w:r>
        <w:fldChar w:fldCharType="separate"/>
      </w:r>
      <w:r>
        <w:rPr>
          <w:noProof/>
        </w:rPr>
        <w:t>(Driver et al., 1994a)</w:t>
      </w:r>
      <w:r>
        <w:fldChar w:fldCharType="end"/>
      </w:r>
      <w:r>
        <w:t xml:space="preserve">. ‘[Students] need more than a routine manipulation of numbers. They need to think of an object at a greater speed both getting to a particular point in a shorter time and going further in the same time, so as to have an understanding of the practical implications of speed as distance covered in a unit time.’ </w:t>
      </w:r>
      <w:r>
        <w:fldChar w:fldCharType="begin"/>
      </w:r>
      <w:r>
        <w:instrText xml:space="preserve"> ADDIN EN.CITE &lt;EndNote&gt;&lt;Cite&gt;&lt;Author&gt;Driver&lt;/Author&gt;&lt;Year&gt;1994&lt;/Year&gt;&lt;IDText&gt;Making Sense of Secondary Science: Support Materials for Teachers&lt;/IDText&gt;&lt;DisplayText&gt;(Driver et al., 1994b)&lt;/DisplayText&gt;&lt;record&gt;&lt;titles&gt;&lt;title&gt;Making Sense of Secondary Science: Support Materials for Teachers&lt;/title&gt;&lt;/titles&gt;&lt;contributors&gt;&lt;authors&gt;&lt;author&gt;Driver,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format="utc"&gt;1548240624&lt;/added-date&gt;&lt;pub-location&gt;London&lt;/pub-location&gt;&lt;ref-type name="Book"&gt;6&lt;/ref-type&gt;&lt;dates&gt;&lt;year&gt;1994&lt;/year&gt;&lt;/dates&gt;&lt;rec-number&gt;80&lt;/rec-number&gt;&lt;publisher&gt;Routledge&lt;/publisher&gt;&lt;last-updated-date format="utc"&gt;1548240724&lt;/last-updated-date&gt;&lt;/record&gt;&lt;/Cite&gt;&lt;/EndNote&gt;</w:instrText>
      </w:r>
      <w:r>
        <w:fldChar w:fldCharType="separate"/>
      </w:r>
      <w:r>
        <w:rPr>
          <w:noProof/>
        </w:rPr>
        <w:t>(Driver et al., 1994b)</w:t>
      </w:r>
      <w:r>
        <w:fldChar w:fldCharType="end"/>
      </w:r>
    </w:p>
    <w:p w:rsidR="008F5BE0" w:rsidRDefault="00005FED" w:rsidP="008F5BE0">
      <w:pPr>
        <w:spacing w:after="180"/>
      </w:pPr>
      <w:r>
        <w:t xml:space="preserve">When dividing distance by time to calculate average speed </w:t>
      </w:r>
      <w:r w:rsidR="008F5BE0">
        <w:t>different units</w:t>
      </w:r>
      <w:r>
        <w:t xml:space="preserve"> are involved that combine to form a </w:t>
      </w:r>
      <w:r w:rsidRPr="00005FED">
        <w:rPr>
          <w:i/>
        </w:rPr>
        <w:t>compound measure</w:t>
      </w:r>
      <w:r w:rsidR="008F5BE0">
        <w:t>. For example, if a ball rolls 8 metres</w:t>
      </w:r>
      <w:r>
        <w:t xml:space="preserve"> </w:t>
      </w:r>
      <w:r w:rsidR="008F5BE0">
        <w:t>along the ground in 2 seconds, its average speed can be calculated. Here, the division has</w:t>
      </w:r>
      <w:r>
        <w:t xml:space="preserve"> </w:t>
      </w:r>
      <w:r w:rsidR="008F5BE0">
        <w:t>been done in two steps for emphasis – first the units and then the numbers.</w:t>
      </w:r>
    </w:p>
    <w:p w:rsidR="00005FED" w:rsidRDefault="00005FED" w:rsidP="00005FED">
      <w:pPr>
        <w:spacing w:after="180"/>
        <w:ind w:firstLine="720"/>
      </w:pPr>
      <m:oMathPara>
        <m:oMath>
          <m:r>
            <w:rPr>
              <w:rFonts w:ascii="Cambria Math" w:hAnsi="Cambria Math"/>
            </w:rPr>
            <m:t xml:space="preserve">average speed=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distance travelled</m:t>
              </m:r>
            </m:num>
            <m:den>
              <m:r>
                <w:rPr>
                  <w:rFonts w:ascii="Cambria Math" w:hAnsi="Cambria Math"/>
                </w:rPr>
                <m:t>time taken</m:t>
              </m:r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8 m</m:t>
              </m:r>
            </m:num>
            <m:den>
              <m:r>
                <w:rPr>
                  <w:rFonts w:ascii="Cambria Math" w:hAnsi="Cambria Math"/>
                </w:rPr>
                <m:t>2 s</m:t>
              </m:r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8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</m:t>
              </m:r>
            </m:num>
            <m:den>
              <m:r>
                <w:rPr>
                  <w:rFonts w:ascii="Cambria Math" w:hAnsi="Cambria Math"/>
                </w:rPr>
                <m:t>s</m:t>
              </m:r>
            </m:den>
          </m:f>
          <m:r>
            <w:rPr>
              <w:rFonts w:ascii="Cambria Math" w:hAnsi="Cambria Math"/>
            </w:rPr>
            <m:t>=4 m/s</m:t>
          </m:r>
        </m:oMath>
      </m:oMathPara>
    </w:p>
    <w:p w:rsidR="00F12C3C" w:rsidRDefault="008F5BE0" w:rsidP="00F12C3C">
      <w:pPr>
        <w:spacing w:after="180"/>
      </w:pPr>
      <w:r>
        <w:t>In science, it is good practice always to include units as part of the calculation, in order to keep track of what the numbers mean.</w:t>
      </w:r>
      <w:r w:rsidR="00005FED">
        <w:t xml:space="preserve"> </w:t>
      </w:r>
      <w:r w:rsidR="00C057FE">
        <w:fldChar w:fldCharType="begin"/>
      </w:r>
      <w:r w:rsidR="00C057FE">
        <w:instrText xml:space="preserve"> ADDIN EN.CITE &lt;EndNote&gt;&lt;Cite&gt;&lt;Author&gt;Boohan&lt;/Author&gt;&lt;Year&gt;2016&lt;/Year&gt;&lt;IDText&gt;The Language of Mathematics in Science: A guide for teachers of 11-16 science  &lt;/IDText&gt;&lt;DisplayText&gt;(Boohan, 2016)&lt;/DisplayText&gt;&lt;record&gt;&lt;titles&gt;&lt;title&gt;The Language of Mathematics in Science: A guide for teachers of 11-16 science  &lt;/title&gt;&lt;/titles&gt;&lt;pages&gt;132&lt;/pages&gt;&lt;contributors&gt;&lt;authors&gt;&lt;author&gt;Boohan, Richard&lt;/author&gt;&lt;/authors&gt;&lt;/contributors&gt;&lt;added-date format="utc"&gt;1548689086&lt;/added-date&gt;&lt;pub-location&gt;Hartfield, Herts&lt;/pub-location&gt;&lt;ref-type name="Book"&gt;6&lt;/ref-type&gt;&lt;dates&gt;&lt;year&gt;2016&lt;/year&gt;&lt;/dates&gt;&lt;rec-number&gt;81&lt;/rec-number&gt;&lt;publisher&gt;Association for Science Education&lt;/publisher&gt;&lt;last-updated-date format="utc"&gt;1548689249&lt;/last-updated-date&gt;&lt;/record&gt;&lt;/Cite&gt;&lt;/EndNote&gt;</w:instrText>
      </w:r>
      <w:r w:rsidR="00C057FE">
        <w:fldChar w:fldCharType="separate"/>
      </w:r>
      <w:r w:rsidR="00C057FE">
        <w:rPr>
          <w:noProof/>
        </w:rPr>
        <w:t>(Boohan, 2016)</w:t>
      </w:r>
      <w:r w:rsidR="00C057FE">
        <w:fldChar w:fldCharType="end"/>
      </w:r>
      <w:r w:rsidR="00F12C3C" w:rsidRPr="00F12C3C">
        <w:t xml:space="preserve"> </w:t>
      </w:r>
    </w:p>
    <w:p w:rsidR="00F12C3C" w:rsidRDefault="00F12C3C" w:rsidP="00F12C3C">
      <w:pPr>
        <w:spacing w:after="180"/>
      </w:pPr>
      <w:r>
        <w:t xml:space="preserve">This question checks students’ qualitative understanding of speed as a measure of distance per unit time, in order to make sure they are ready for calculating averaged speeds. 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7B18B8" w:rsidRPr="00AE792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 individually.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7B18B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The answers to the question will show you whether students understood the concept sufficiently well to apply it correctly.</w:t>
      </w:r>
      <w:r>
        <w:rPr>
          <w:rFonts w:cstheme="minorHAnsi"/>
        </w:rPr>
        <w:t xml:space="preserve"> </w:t>
      </w:r>
    </w:p>
    <w:p w:rsidR="007B18B8" w:rsidRPr="00816065" w:rsidRDefault="007B18B8" w:rsidP="007B18B8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Ask one student to explain why they gave the answer they did; ask another student to explain why they </w:t>
      </w:r>
      <w:r w:rsidRPr="00816065">
        <w:rPr>
          <w:rFonts w:cstheme="minorHAnsi"/>
        </w:rPr>
        <w:lastRenderedPageBreak/>
        <w:t>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7B18B8" w:rsidRDefault="007B18B8" w:rsidP="007B18B8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t>Differentiation</w:t>
      </w:r>
    </w:p>
    <w:p w:rsidR="007B18B8" w:rsidRPr="00AE792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In some situations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BF6C8A" w:rsidRDefault="00625ED1" w:rsidP="00BF6C8A">
      <w:pPr>
        <w:spacing w:after="180"/>
      </w:pPr>
      <w:r>
        <w:t xml:space="preserve">Answer </w:t>
      </w:r>
      <w:r w:rsidRPr="00625ED1">
        <w:rPr>
          <w:b/>
        </w:rPr>
        <w:t>D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D607B1" w:rsidRDefault="00D607B1" w:rsidP="00A01222">
      <w:pPr>
        <w:spacing w:after="180"/>
      </w:pPr>
      <w:r>
        <w:t>Statement D is the odd one out because it describes time rather than speed. Some students may think it does describe speed, because in every</w:t>
      </w:r>
      <w:r w:rsidRPr="00D607B1">
        <w:t xml:space="preserve">day </w:t>
      </w:r>
      <w:r>
        <w:t xml:space="preserve">language they may say a journey is </w:t>
      </w:r>
      <w:r w:rsidR="00A33F1D">
        <w:t>‘</w:t>
      </w:r>
      <w:r>
        <w:t>fast</w:t>
      </w:r>
      <w:r w:rsidR="00A33F1D">
        <w:t>’</w:t>
      </w:r>
      <w:r>
        <w:t xml:space="preserve"> if it does not take very long. </w:t>
      </w:r>
    </w:p>
    <w:p w:rsidR="00525520" w:rsidRPr="00D607B1" w:rsidRDefault="00390CF5" w:rsidP="00A01222">
      <w:pPr>
        <w:spacing w:after="180"/>
      </w:pPr>
      <w:r>
        <w:t>Some students may select e</w:t>
      </w:r>
      <w:r w:rsidR="00D607B1">
        <w:t xml:space="preserve">ither the snail </w:t>
      </w:r>
      <w:r>
        <w:t xml:space="preserve">(about 1 cm/s) </w:t>
      </w:r>
      <w:r w:rsidR="00D607B1">
        <w:t xml:space="preserve">or the space shuttle </w:t>
      </w:r>
      <w:r>
        <w:t xml:space="preserve">(up to 7.8km/s) </w:t>
      </w:r>
      <w:r w:rsidR="00D607B1">
        <w:t>because they are at the extremes of the speeds of the objects</w:t>
      </w:r>
      <w:r>
        <w:t xml:space="preserve"> in the list</w:t>
      </w:r>
      <w:r w:rsidR="00D607B1">
        <w:t>.</w:t>
      </w:r>
    </w:p>
    <w:p w:rsidR="00C160F7" w:rsidRDefault="00A01222" w:rsidP="00A01222">
      <w:pPr>
        <w:spacing w:after="180"/>
      </w:pPr>
      <w:r w:rsidRPr="004F039C">
        <w:t xml:space="preserve">If students have </w:t>
      </w:r>
      <w:r w:rsidR="004B1C32">
        <w:t>misunderstanding</w:t>
      </w:r>
      <w:r w:rsidRPr="004F039C">
        <w:t xml:space="preserve">s about </w:t>
      </w:r>
      <w:r w:rsidR="00D607B1">
        <w:t xml:space="preserve">why </w:t>
      </w:r>
      <w:r w:rsidR="00525520">
        <w:t>four statements describe speed</w:t>
      </w:r>
      <w:r w:rsidR="00390CF5">
        <w:t xml:space="preserve"> and one does not</w:t>
      </w:r>
      <w:r w:rsidRPr="004F039C">
        <w:t xml:space="preserve">, </w:t>
      </w:r>
      <w:r w:rsidR="00C160F7">
        <w:t>it can help to discuss</w:t>
      </w:r>
      <w:r w:rsidR="00390CF5">
        <w:t>,</w:t>
      </w:r>
      <w:r w:rsidR="00C160F7">
        <w:t xml:space="preserve"> for each statement </w:t>
      </w:r>
      <w:r w:rsidR="00390CF5">
        <w:t xml:space="preserve">in turn, </w:t>
      </w:r>
      <w:r w:rsidR="00C160F7">
        <w:t xml:space="preserve">how the speed can be worked out </w:t>
      </w:r>
      <w:r w:rsidR="00390CF5">
        <w:t>from the information given. F</w:t>
      </w:r>
      <w:r w:rsidR="00C160F7">
        <w:t xml:space="preserve">or D there is no distance – so </w:t>
      </w:r>
      <w:r w:rsidR="00390CF5">
        <w:t xml:space="preserve">the minibus </w:t>
      </w:r>
      <w:r w:rsidR="00C160F7">
        <w:t>could be travelling very quickly over a long distance, or slowly over a short distance.</w:t>
      </w:r>
    </w:p>
    <w:p w:rsidR="008F5BE0" w:rsidRDefault="00C160F7" w:rsidP="00A01222">
      <w:pPr>
        <w:spacing w:after="180"/>
      </w:pPr>
      <w:r>
        <w:t xml:space="preserve">This is a good point to introduce students to the equation: average speed = distance </w:t>
      </w:r>
      <w:r>
        <w:sym w:font="Symbol" w:char="F0B8"/>
      </w:r>
      <w:r>
        <w:t xml:space="preserve"> time and </w:t>
      </w:r>
      <w:r w:rsidR="008F5BE0">
        <w:t>the units</w:t>
      </w:r>
      <w:r>
        <w:t xml:space="preserve"> of speed as m/s (</w:t>
      </w:r>
      <w:r w:rsidR="008F5BE0">
        <w:t xml:space="preserve">the SI unit for speed). </w:t>
      </w:r>
      <w:r w:rsidR="00390CF5">
        <w:t>P</w:t>
      </w:r>
      <w:r w:rsidR="008F5BE0">
        <w:t xml:space="preserve">ractical work to measure distance and time in order to calculate speeds can </w:t>
      </w:r>
      <w:r w:rsidR="00390CF5">
        <w:t xml:space="preserve">help to </w:t>
      </w:r>
      <w:r w:rsidR="00C057FE">
        <w:t>consolidate</w:t>
      </w:r>
      <w:r w:rsidR="008F5BE0">
        <w:t xml:space="preserve"> understanding</w:t>
      </w:r>
      <w:r w:rsidR="00390CF5">
        <w:t>, and o</w:t>
      </w:r>
      <w:r w:rsidR="008F5BE0">
        <w:t>pportunity to practi</w:t>
      </w:r>
      <w:r w:rsidR="00390CF5">
        <w:t>se calculations is also helpful. F</w:t>
      </w:r>
      <w:r w:rsidR="008F5BE0">
        <w:t>or many students it may not be appropriate at this stage to include problems that need the equation to be rearranged.</w:t>
      </w:r>
      <w:r w:rsidR="00390CF5">
        <w:t xml:space="preserve"> It is worth checking with maths teachers what is appropriate.</w:t>
      </w:r>
      <w:r w:rsidR="008F5BE0">
        <w:t xml:space="preserve"> </w:t>
      </w:r>
    </w:p>
    <w:p w:rsidR="00A01222" w:rsidRPr="00BF003F" w:rsidRDefault="00A01222" w:rsidP="00A01222">
      <w:pPr>
        <w:spacing w:after="180"/>
      </w:pPr>
      <w:r w:rsidRPr="00BF003F">
        <w:t xml:space="preserve">The following BEST ‘response </w:t>
      </w:r>
      <w:r w:rsidR="00C057FE">
        <w:t>activity</w:t>
      </w:r>
      <w:r w:rsidRPr="00BF003F">
        <w:t>’ could be used in follow-up to this diagnostic question:</w:t>
      </w:r>
    </w:p>
    <w:p w:rsidR="00A01222" w:rsidRPr="00BF003F" w:rsidRDefault="00A01222" w:rsidP="00A01222">
      <w:pPr>
        <w:pStyle w:val="ListParagraph"/>
        <w:numPr>
          <w:ilvl w:val="0"/>
          <w:numId w:val="1"/>
        </w:numPr>
        <w:spacing w:after="180"/>
      </w:pPr>
      <w:r w:rsidRPr="00BF003F">
        <w:t xml:space="preserve">Response </w:t>
      </w:r>
      <w:r w:rsidR="00F2483A" w:rsidRPr="00BF003F">
        <w:t>activity</w:t>
      </w:r>
      <w:r w:rsidRPr="00BF003F">
        <w:t xml:space="preserve">: </w:t>
      </w:r>
      <w:r w:rsidR="00BF003F" w:rsidRPr="00BF003F">
        <w:t>Measuring top speed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Pr="009F0A7B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 xml:space="preserve">Peter </w:t>
      </w:r>
      <w:r w:rsidR="007D536F" w:rsidRPr="009F0A7B">
        <w:t>Fairhurst</w:t>
      </w:r>
      <w:r w:rsidR="0015356E" w:rsidRPr="009F0A7B">
        <w:t xml:space="preserve"> (UYSEG)</w:t>
      </w:r>
      <w:r w:rsidR="009F0A7B">
        <w:t>.</w:t>
      </w:r>
    </w:p>
    <w:p w:rsidR="009F0A7B" w:rsidRDefault="00D278E8" w:rsidP="009F0A7B">
      <w:r w:rsidRPr="009F0A7B">
        <w:t xml:space="preserve">Images: </w:t>
      </w:r>
      <w:r w:rsidR="009F0A7B" w:rsidRPr="009F0A7B">
        <w:t xml:space="preserve">2CV: </w:t>
      </w:r>
      <w:hyperlink r:id="rId14" w:history="1">
        <w:r w:rsidR="009F0A7B" w:rsidRPr="009F0A7B">
          <w:rPr>
            <w:rStyle w:val="Hyperlink"/>
            <w:color w:val="auto"/>
            <w:u w:val="none"/>
          </w:rPr>
          <w:t>https://pixabay.com/en/car-vintage-red-old-automobile-33633/</w:t>
        </w:r>
      </w:hyperlink>
      <w:r w:rsidR="009F0A7B" w:rsidRPr="009F0A7B">
        <w:rPr>
          <w:rStyle w:val="Hyperlink"/>
          <w:color w:val="auto"/>
          <w:u w:val="none"/>
        </w:rPr>
        <w:t xml:space="preserve">; space shuttle: </w:t>
      </w:r>
      <w:hyperlink r:id="rId15" w:history="1">
        <w:r w:rsidR="009F0A7B" w:rsidRPr="009F0A7B">
          <w:rPr>
            <w:rStyle w:val="Hyperlink"/>
            <w:color w:val="auto"/>
            <w:u w:val="none"/>
          </w:rPr>
          <w:t>https://pixabay.com/en/space-shuttle-atlantis-nasa-156012/</w:t>
        </w:r>
      </w:hyperlink>
      <w:r w:rsidR="009F0A7B" w:rsidRPr="009F0A7B">
        <w:rPr>
          <w:rStyle w:val="Hyperlink"/>
          <w:color w:val="auto"/>
          <w:u w:val="none"/>
        </w:rPr>
        <w:t xml:space="preserve">; VW van: https://pixabay.com/en/van-camper-vw-volkswagen-car-297323/; </w:t>
      </w:r>
      <w:r w:rsidR="009F0A7B">
        <w:rPr>
          <w:rStyle w:val="Hyperlink"/>
          <w:color w:val="auto"/>
          <w:u w:val="none"/>
        </w:rPr>
        <w:t>runner</w:t>
      </w:r>
      <w:r w:rsidR="009F0A7B" w:rsidRPr="009F0A7B">
        <w:rPr>
          <w:rStyle w:val="Hyperlink"/>
          <w:color w:val="auto"/>
          <w:u w:val="none"/>
        </w:rPr>
        <w:t>: https://pixabay.com/en/sports-runner-health-fitness-1050966/; snail: https://pixabay.com/en/animal-reptile-creature-shell-708246/</w:t>
      </w:r>
    </w:p>
    <w:p w:rsidR="009F0A7B" w:rsidRPr="009F0A7B" w:rsidRDefault="009F0A7B" w:rsidP="009F0A7B"/>
    <w:p w:rsidR="00D30F6F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C057FE" w:rsidRPr="00C057FE" w:rsidRDefault="00D30F6F" w:rsidP="00C057FE">
      <w:pPr>
        <w:pStyle w:val="EndNoteBibliography"/>
        <w:spacing w:after="60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C057FE" w:rsidRPr="00C057FE">
        <w:t xml:space="preserve">Boohan, R. (2016). </w:t>
      </w:r>
      <w:r w:rsidR="00C057FE" w:rsidRPr="00C057FE">
        <w:rPr>
          <w:i/>
        </w:rPr>
        <w:t>The Language of Mathematics in Science: A guide for teachers of 11-16 science</w:t>
      </w:r>
      <w:r w:rsidR="00F12C3C">
        <w:rPr>
          <w:i/>
        </w:rPr>
        <w:t xml:space="preserve"> </w:t>
      </w:r>
      <w:r w:rsidR="00C057FE" w:rsidRPr="00C057FE">
        <w:t>Hartfield, Herts: Association for Science Education.</w:t>
      </w:r>
    </w:p>
    <w:p w:rsidR="00C057FE" w:rsidRPr="00C057FE" w:rsidRDefault="00C057FE" w:rsidP="00C057FE">
      <w:pPr>
        <w:pStyle w:val="EndNoteBibliography"/>
        <w:spacing w:after="60"/>
      </w:pPr>
      <w:r w:rsidRPr="00C057FE">
        <w:t xml:space="preserve">Driver, R., et al. (1994a). </w:t>
      </w:r>
      <w:r w:rsidRPr="00C057FE">
        <w:rPr>
          <w:i/>
        </w:rPr>
        <w:t xml:space="preserve">Making Sense of Secondary Science: Research into Children's Ideas, </w:t>
      </w:r>
      <w:r w:rsidRPr="00C057FE">
        <w:t>London, UK: Routledge.</w:t>
      </w:r>
    </w:p>
    <w:p w:rsidR="00C057FE" w:rsidRPr="00C057FE" w:rsidRDefault="00C057FE" w:rsidP="00C057FE">
      <w:pPr>
        <w:pStyle w:val="EndNoteBibliography"/>
        <w:spacing w:after="60"/>
      </w:pPr>
      <w:r w:rsidRPr="00C057FE">
        <w:t xml:space="preserve">Driver, R., et al. (1994b). </w:t>
      </w:r>
      <w:r w:rsidRPr="00C057FE">
        <w:rPr>
          <w:i/>
        </w:rPr>
        <w:t xml:space="preserve">Making Sense of Secondary Science: Support Materials for Teachers, </w:t>
      </w:r>
      <w:r w:rsidRPr="00C057FE">
        <w:t>London: Routledge.</w:t>
      </w:r>
    </w:p>
    <w:p w:rsidR="00B46FF9" w:rsidRDefault="00D30F6F" w:rsidP="00C057FE">
      <w:pPr>
        <w:pStyle w:val="EndNoteBibliography"/>
        <w:spacing w:after="6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  <w:bookmarkStart w:id="0" w:name="_GoBack"/>
      <w:bookmarkEnd w:id="0"/>
    </w:p>
    <w:sectPr w:rsidR="00B46FF9" w:rsidSect="00642ECD">
      <w:headerReference w:type="default" r:id="rId16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877" w:rsidRDefault="008C1877" w:rsidP="000B473B">
      <w:r>
        <w:separator/>
      </w:r>
    </w:p>
  </w:endnote>
  <w:endnote w:type="continuationSeparator" w:id="0">
    <w:p w:rsidR="008C1877" w:rsidRDefault="008C1877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DC251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F12C3C">
      <w:rPr>
        <w:noProof/>
      </w:rPr>
      <w:t>2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877" w:rsidRDefault="008C1877" w:rsidP="000B473B">
      <w:r>
        <w:separator/>
      </w:r>
    </w:p>
  </w:footnote>
  <w:footnote w:type="continuationSeparator" w:id="0">
    <w:p w:rsidR="008C1877" w:rsidRDefault="008C1877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6E620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6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D938F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8C1877"/>
    <w:rsid w:val="00005FED"/>
    <w:rsid w:val="00015578"/>
    <w:rsid w:val="00024731"/>
    <w:rsid w:val="00026DEC"/>
    <w:rsid w:val="000505CA"/>
    <w:rsid w:val="00073DF5"/>
    <w:rsid w:val="0007651D"/>
    <w:rsid w:val="0009089A"/>
    <w:rsid w:val="000947E2"/>
    <w:rsid w:val="00095E04"/>
    <w:rsid w:val="000A0D12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334B8"/>
    <w:rsid w:val="003533B8"/>
    <w:rsid w:val="003752BE"/>
    <w:rsid w:val="00390CF5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B0EE1"/>
    <w:rsid w:val="004B1C32"/>
    <w:rsid w:val="004C5D20"/>
    <w:rsid w:val="004D0D83"/>
    <w:rsid w:val="004E1DF1"/>
    <w:rsid w:val="004E5592"/>
    <w:rsid w:val="0050055B"/>
    <w:rsid w:val="00524710"/>
    <w:rsid w:val="00525520"/>
    <w:rsid w:val="00535269"/>
    <w:rsid w:val="00555342"/>
    <w:rsid w:val="005560E2"/>
    <w:rsid w:val="005A452E"/>
    <w:rsid w:val="005A6EE7"/>
    <w:rsid w:val="005F1A7B"/>
    <w:rsid w:val="00625ED1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22F9A"/>
    <w:rsid w:val="00754539"/>
    <w:rsid w:val="0077646D"/>
    <w:rsid w:val="00781BC6"/>
    <w:rsid w:val="007A3C86"/>
    <w:rsid w:val="007A683E"/>
    <w:rsid w:val="007A748B"/>
    <w:rsid w:val="007B18B8"/>
    <w:rsid w:val="007C26E1"/>
    <w:rsid w:val="007D1D65"/>
    <w:rsid w:val="007D536F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1877"/>
    <w:rsid w:val="008C7F34"/>
    <w:rsid w:val="008E580C"/>
    <w:rsid w:val="008F5BE0"/>
    <w:rsid w:val="0090047A"/>
    <w:rsid w:val="00925026"/>
    <w:rsid w:val="00931264"/>
    <w:rsid w:val="0094255A"/>
    <w:rsid w:val="00942A4B"/>
    <w:rsid w:val="00961D59"/>
    <w:rsid w:val="009B2D55"/>
    <w:rsid w:val="009C0343"/>
    <w:rsid w:val="009E0D11"/>
    <w:rsid w:val="009F0A7B"/>
    <w:rsid w:val="009F2253"/>
    <w:rsid w:val="00A01222"/>
    <w:rsid w:val="00A24A16"/>
    <w:rsid w:val="00A33F1D"/>
    <w:rsid w:val="00A37D14"/>
    <w:rsid w:val="00A53F21"/>
    <w:rsid w:val="00A6111E"/>
    <w:rsid w:val="00A6168B"/>
    <w:rsid w:val="00A62028"/>
    <w:rsid w:val="00AA5B77"/>
    <w:rsid w:val="00AA6236"/>
    <w:rsid w:val="00AB6AE7"/>
    <w:rsid w:val="00AD21F5"/>
    <w:rsid w:val="00AE1A0D"/>
    <w:rsid w:val="00B06225"/>
    <w:rsid w:val="00B23C7A"/>
    <w:rsid w:val="00B305F5"/>
    <w:rsid w:val="00B46FF9"/>
    <w:rsid w:val="00B47E1D"/>
    <w:rsid w:val="00B75483"/>
    <w:rsid w:val="00BA7952"/>
    <w:rsid w:val="00BB44B4"/>
    <w:rsid w:val="00BF003F"/>
    <w:rsid w:val="00BF0BBF"/>
    <w:rsid w:val="00BF6C8A"/>
    <w:rsid w:val="00C05571"/>
    <w:rsid w:val="00C057FE"/>
    <w:rsid w:val="00C160F7"/>
    <w:rsid w:val="00C246CE"/>
    <w:rsid w:val="00C54711"/>
    <w:rsid w:val="00C57FA2"/>
    <w:rsid w:val="00CC2E4D"/>
    <w:rsid w:val="00CC78A5"/>
    <w:rsid w:val="00CC7B16"/>
    <w:rsid w:val="00CD00CD"/>
    <w:rsid w:val="00CE15FE"/>
    <w:rsid w:val="00D02E15"/>
    <w:rsid w:val="00D04A0D"/>
    <w:rsid w:val="00D14F44"/>
    <w:rsid w:val="00D2217A"/>
    <w:rsid w:val="00D278E8"/>
    <w:rsid w:val="00D30F6F"/>
    <w:rsid w:val="00D421E8"/>
    <w:rsid w:val="00D44604"/>
    <w:rsid w:val="00D479B3"/>
    <w:rsid w:val="00D52283"/>
    <w:rsid w:val="00D524E5"/>
    <w:rsid w:val="00D607B1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53D82"/>
    <w:rsid w:val="00E9330A"/>
    <w:rsid w:val="00EE6B97"/>
    <w:rsid w:val="00F12C3B"/>
    <w:rsid w:val="00F12C3C"/>
    <w:rsid w:val="00F2483A"/>
    <w:rsid w:val="00F26884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DEDF03"/>
  <w15:docId w15:val="{5515329D-1C0F-44B8-82E7-0DFB67061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9F0A7B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D30F6F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30F6F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D30F6F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D30F6F"/>
    <w:rPr>
      <w:rFonts w:ascii="Calibri" w:hAnsi="Calibri" w:cs="Calibri"/>
      <w:noProof/>
      <w:lang w:val="en-US"/>
    </w:rPr>
  </w:style>
  <w:style w:type="character" w:styleId="PlaceholderText">
    <w:name w:val="Placeholder Text"/>
    <w:basedOn w:val="DefaultParagraphFont"/>
    <w:uiPriority w:val="99"/>
    <w:semiHidden/>
    <w:rsid w:val="00005F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s://pixabay.com/en/space-shuttle-atlantis-nasa-156012/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pixabay.com/en/car-vintage-red-old-automobile-33633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.template_physics_diagnostic_Simple%20Multi%20Choic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.template_physics_diagnostic_Simple Multi Choice.dotx</Template>
  <TotalTime>86</TotalTime>
  <Pages>3</Pages>
  <Words>1167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15</cp:revision>
  <cp:lastPrinted>2017-02-24T16:20:00Z</cp:lastPrinted>
  <dcterms:created xsi:type="dcterms:W3CDTF">2019-01-28T14:07:00Z</dcterms:created>
  <dcterms:modified xsi:type="dcterms:W3CDTF">2019-03-01T09:02:00Z</dcterms:modified>
</cp:coreProperties>
</file>